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04" w:rsidRPr="00A07004" w:rsidRDefault="00A07004" w:rsidP="00A0700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A0700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РІВНЕНСЬКА ОБЛАСТЬ</w:t>
      </w:r>
    </w:p>
    <w:p w:rsidR="00A07004" w:rsidRPr="00A07004" w:rsidRDefault="00A07004" w:rsidP="00A0700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A0700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ВАРАСЬКА МІСЬКА РАДА</w:t>
      </w:r>
    </w:p>
    <w:p w:rsidR="00A07004" w:rsidRDefault="00A07004" w:rsidP="00A0700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A0700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ЗАКЛАД ДОШКІЛЬНОЇ ОСВІТИ (ЯСЛА-САДОК) №1</w:t>
      </w:r>
    </w:p>
    <w:p w:rsidR="00A07004" w:rsidRDefault="00A07004" w:rsidP="00A0700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A07004" w:rsidRDefault="00A07004" w:rsidP="00A0700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A07004" w:rsidRDefault="00A07004" w:rsidP="00A0700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A07004" w:rsidRDefault="00A07004" w:rsidP="00A07004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A07004" w:rsidRDefault="00A07004" w:rsidP="00A0700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A07004" w:rsidRDefault="00A07004" w:rsidP="00A07004">
      <w:pPr>
        <w:jc w:val="center"/>
        <w:rPr>
          <w:rFonts w:ascii="Times New Roman" w:hAnsi="Times New Roman" w:cs="Times New Roman"/>
          <w:color w:val="212529"/>
          <w:sz w:val="44"/>
          <w:szCs w:val="44"/>
          <w:shd w:val="clear" w:color="auto" w:fill="FFFFFF"/>
          <w:lang w:val="uk-UA"/>
        </w:rPr>
      </w:pPr>
      <w:r w:rsidRPr="00A07004">
        <w:rPr>
          <w:rFonts w:ascii="Times New Roman" w:hAnsi="Times New Roman" w:cs="Times New Roman"/>
          <w:color w:val="212529"/>
          <w:sz w:val="44"/>
          <w:szCs w:val="44"/>
          <w:shd w:val="clear" w:color="auto" w:fill="FFFFFF"/>
          <w:lang w:val="uk-UA"/>
        </w:rPr>
        <w:t>Консультація для батьків</w:t>
      </w:r>
    </w:p>
    <w:p w:rsidR="00A07004" w:rsidRPr="00A07004" w:rsidRDefault="00A07004" w:rsidP="00A07004">
      <w:pPr>
        <w:jc w:val="center"/>
        <w:rPr>
          <w:rFonts w:ascii="Times New Roman" w:hAnsi="Times New Roman" w:cs="Times New Roman"/>
          <w:color w:val="212529"/>
          <w:sz w:val="40"/>
          <w:szCs w:val="40"/>
          <w:shd w:val="clear" w:color="auto" w:fill="FFFFFF"/>
          <w:lang w:val="uk-UA"/>
        </w:rPr>
      </w:pPr>
      <w:r w:rsidRPr="00A07004">
        <w:rPr>
          <w:rFonts w:ascii="Times New Roman" w:hAnsi="Times New Roman" w:cs="Times New Roman"/>
          <w:color w:val="212529"/>
          <w:sz w:val="40"/>
          <w:szCs w:val="40"/>
          <w:shd w:val="clear" w:color="auto" w:fill="FFFFFF"/>
          <w:lang w:val="uk-UA"/>
        </w:rPr>
        <w:t>на тему:</w:t>
      </w:r>
    </w:p>
    <w:p w:rsidR="00A07004" w:rsidRPr="00087662" w:rsidRDefault="00A07004" w:rsidP="00A07004">
      <w:pPr>
        <w:jc w:val="center"/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</w:pPr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 xml:space="preserve">Шляхи та </w:t>
      </w:r>
      <w:proofErr w:type="spellStart"/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>методи</w:t>
      </w:r>
      <w:proofErr w:type="spellEnd"/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 xml:space="preserve"> </w:t>
      </w:r>
      <w:proofErr w:type="spellStart"/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>формування</w:t>
      </w:r>
      <w:proofErr w:type="spellEnd"/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 xml:space="preserve"> </w:t>
      </w:r>
      <w:proofErr w:type="spellStart"/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>емоційного</w:t>
      </w:r>
      <w:proofErr w:type="spellEnd"/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 xml:space="preserve"> </w:t>
      </w:r>
      <w:proofErr w:type="spellStart"/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>інтелекту</w:t>
      </w:r>
      <w:proofErr w:type="spellEnd"/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 xml:space="preserve"> дитини</w:t>
      </w:r>
    </w:p>
    <w:p w:rsidR="00A07004" w:rsidRDefault="00A07004" w:rsidP="00A07004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A07004" w:rsidRDefault="00A07004" w:rsidP="00A07004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A07004" w:rsidRDefault="00A07004" w:rsidP="00A07004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A07004" w:rsidRDefault="00A07004" w:rsidP="00A07004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A07004" w:rsidRDefault="00A07004" w:rsidP="00A07004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A07004" w:rsidRDefault="00A07004" w:rsidP="00A07004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A07004" w:rsidRDefault="00A07004" w:rsidP="00A07004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A07004" w:rsidRDefault="00A07004" w:rsidP="00A07004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A07004" w:rsidRDefault="00A07004" w:rsidP="00A07004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A07004" w:rsidRDefault="00A07004" w:rsidP="00A07004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A07004" w:rsidRDefault="00A07004" w:rsidP="00A07004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A07004" w:rsidRPr="00A07004" w:rsidRDefault="00A07004" w:rsidP="00A07004">
      <w:pPr>
        <w:jc w:val="right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A0700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Вихователь:</w:t>
      </w:r>
    </w:p>
    <w:p w:rsidR="00A07004" w:rsidRPr="00A07004" w:rsidRDefault="00A07004" w:rsidP="00A07004">
      <w:pPr>
        <w:jc w:val="right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A0700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Бірук</w:t>
      </w:r>
      <w:proofErr w:type="spellEnd"/>
      <w:r w:rsidRPr="00A0700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Н. П.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br w:type="page"/>
      </w:r>
    </w:p>
    <w:p w:rsidR="00EC0EEC" w:rsidRPr="00087662" w:rsidRDefault="00EC0EEC" w:rsidP="00EC0EEC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EC0EE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lastRenderedPageBreak/>
        <w:t>Консультація</w:t>
      </w:r>
      <w:proofErr w:type="spellEnd"/>
      <w:r w:rsidRPr="00EC0EE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для </w:t>
      </w:r>
      <w:proofErr w:type="spellStart"/>
      <w:r w:rsidRPr="00EC0EE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батьків</w:t>
      </w:r>
      <w:proofErr w:type="spellEnd"/>
      <w:r w:rsidR="0008766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:</w:t>
      </w:r>
    </w:p>
    <w:p w:rsidR="00EC0EEC" w:rsidRPr="00087662" w:rsidRDefault="00EC0EEC" w:rsidP="00EC0EEC">
      <w:pPr>
        <w:jc w:val="center"/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</w:pPr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 xml:space="preserve">Шляхи та </w:t>
      </w:r>
      <w:proofErr w:type="spellStart"/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>методи</w:t>
      </w:r>
      <w:proofErr w:type="spellEnd"/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 xml:space="preserve"> </w:t>
      </w:r>
      <w:proofErr w:type="spellStart"/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>формування</w:t>
      </w:r>
      <w:proofErr w:type="spellEnd"/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 xml:space="preserve"> </w:t>
      </w:r>
      <w:proofErr w:type="spellStart"/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>емоційного</w:t>
      </w:r>
      <w:proofErr w:type="spellEnd"/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 xml:space="preserve"> </w:t>
      </w:r>
      <w:proofErr w:type="spellStart"/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>інтелекту</w:t>
      </w:r>
      <w:proofErr w:type="spellEnd"/>
      <w:r w:rsidRPr="00087662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FFFFF"/>
        </w:rPr>
        <w:t xml:space="preserve"> дитини</w:t>
      </w:r>
    </w:p>
    <w:p w:rsidR="00EC0EEC" w:rsidRDefault="00EC0EEC" w:rsidP="00EC0EEC">
      <w:pPr>
        <w:ind w:left="-1134" w:right="-454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 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високий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рівень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розвитку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емоційного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інтелекту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можливість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повній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мірі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розкрити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закладений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потенціал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дитини.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розвиненим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емоційним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інтелектом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краще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взаємодіють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своїм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оточенням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й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досягають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великих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успіхів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житті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краще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вчаться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школі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добре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взаємодіють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батьками,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більш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здорові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щасливі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Вони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заводять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дружбу з такими ж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дітьми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перебувають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довірливих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стосунках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своїми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батьками й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схильні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ризикованих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вчинків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Вони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здатні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ефективно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регулювати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чутливі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тих,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хто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оточує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можуть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співчувати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іншим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людям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або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приймати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точку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зору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допомагає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конструктивно 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вирішувати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проблеми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пов'язані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проявами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сильних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EC0EEC" w:rsidRDefault="00EC0EEC" w:rsidP="00EC0EEC">
      <w:pPr>
        <w:ind w:left="-1134" w:right="-454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</w:t>
      </w:r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більш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дорослому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віці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інтелект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допомагає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будувати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якісні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взаємини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всіх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життєвих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сферах,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досягати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успіхів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професії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ставати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хорошими батьками.  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Багато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уваги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потрібно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приділяти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дітям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недостатньо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розвиненим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емоційним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інтелектом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 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можуть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справлятися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своїми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емоціями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в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майбутньому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часто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полегшують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свій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стан алкоголем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або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наркотиками. Вони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схильні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імпульсивної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поведінки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ранньої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вагітності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розладів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харчування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протиправної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поведінки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Навіть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звичайні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люди без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видимих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шкідливих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звичок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роботу й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сім'ю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але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недостатньо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розвинули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здатність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керувати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власними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емоціями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матимуть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недостатньо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розвинений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інтелект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Вони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більш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схильні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переїдання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сімейних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сварок і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розлучень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конфліктів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роботі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звільнень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також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сварок з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дітьми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:rsidR="00EC0EEC" w:rsidRDefault="00EC0EEC" w:rsidP="00EC0EEC">
      <w:pPr>
        <w:ind w:left="-1134" w:right="-454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</w:t>
      </w:r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Шляхи та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методи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формування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емоційного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інтелекту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дитини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Визнайте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точку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зору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дитини та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співчувайте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Співчуття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означає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батьки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повинні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усьому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погоджуватися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дитиною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Ми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всі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знаємо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як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приємно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коли нашу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позицію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визнають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і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навіть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ми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маємо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цьому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свободи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нам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легше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цим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змиритися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Іноді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повинна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чинити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так, як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кажуть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батьки, але при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цьому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вона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право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свій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погляд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ситуацію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:rsidR="00EC0EEC" w:rsidRDefault="00EC0EEC" w:rsidP="00EC0EEC">
      <w:pPr>
        <w:ind w:left="-1134" w:right="-454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</w:t>
      </w:r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спілкуванні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дитиною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бажано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використовувати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наступні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фрази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 «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схвильований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!» «Я знаю,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тобі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важко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закінчити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й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обідати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але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вже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час». «Напевно,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хотів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би,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щоб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я все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робила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 тебе</w:t>
      </w:r>
      <w:proofErr w:type="gram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так?» «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так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засмутився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через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дощ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». «Я знаю,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хотів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лягати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пізніше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як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старші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». Як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допомагає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розвитку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емоційного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інтелекту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?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Відчуття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дитини,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розуміють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допомагає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виробленню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гормонів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заспокоюють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З часом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сама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вчиться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заспокоювати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себе в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ситуаціях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коли вона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засмучена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Ви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допомагаєте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бути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свідомі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того,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нею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відбувається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і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зрозуміти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викликає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неї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інші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почуття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Навіть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те,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називаєте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почуттям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допомагає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маленьким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дітям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справлятися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ними. Дозвольте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висловлювати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EC0EEC" w:rsidRDefault="00EC0EEC" w:rsidP="00EC0EEC">
      <w:pPr>
        <w:ind w:left="-1134" w:right="-454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</w:t>
      </w:r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Ваше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несхвалення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приводу того,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відчуває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страх 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або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злість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допоможе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упоратися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емоціями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але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привести до того,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вона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почне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пригнічувати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На жаль,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пригнічені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на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відміну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виражених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адекватним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способом,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зникають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Вони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заховані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всередині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й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шукають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вихід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Оскільки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контролюються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свідомо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вони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проявляються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несподіваних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ситуаціях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б'є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сестру,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сняться </w:t>
      </w:r>
      <w:proofErr w:type="spellStart"/>
      <w:proofErr w:type="gram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жахи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або</w:t>
      </w:r>
      <w:proofErr w:type="spellEnd"/>
      <w:proofErr w:type="gram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розвивається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нервовий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розлад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Щоб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цього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сталося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створіть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умови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для того,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щоб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могла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вільно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розпізнавати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й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висловлювати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почуття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Використовуйте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наступні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фрази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 «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По-моєму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стурбований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йдете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екскурсію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твоєму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віці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я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теж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любила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екскурсії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Хочеш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про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поговорити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?» «</w:t>
      </w:r>
      <w:proofErr w:type="gram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 тебе</w:t>
      </w:r>
      <w:proofErr w:type="gram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нічого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виходить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і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доводить тебе до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сліз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? Кожному час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часу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потрібно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поплакати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Дай я тебе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обніму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і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можеш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плакати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скільки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захочеш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». Як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допомагає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розвитку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емоційного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інтелекту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? Ваше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прийняття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допомагає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самій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приймати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краще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справлятися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ними. Ваше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прийняття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зрозуміти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варто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боятися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соромитися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вони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нормальні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і з ними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справитися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розуміє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вона не одна, і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приймаєте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навіть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непривабливі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сторони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то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приймаєте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цілому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такою,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якою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вона є. </w:t>
      </w:r>
    </w:p>
    <w:p w:rsidR="00EC0EEC" w:rsidRDefault="00EC0EEC" w:rsidP="00EC0EEC">
      <w:pPr>
        <w:ind w:left="-1134" w:right="-454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Учіть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вирішувати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проблеми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Коли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відчуває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розуміють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й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приймають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почуття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втрачають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свою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енергію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й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розсіюються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підганяйте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й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вирішуйте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проблеми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поки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вона сама про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попросить.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дасть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зрозуміти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маєте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сумніву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здатності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самостійно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впоратися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проблемою: «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гніваєшся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через те,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брат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розбив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твою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іграшку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Але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битися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Підемо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я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допоможу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тобі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пояснити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братові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відчуваєш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». «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засмучена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через те,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Катя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захворіла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й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прийшла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 тебе</w:t>
      </w:r>
      <w:proofErr w:type="gram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Я знаю, як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чекала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хочеш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ми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можемо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придумати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чим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цікавим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можемо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зайнятися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». «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засмутився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через те,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Сергій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пішов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тобою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гуляти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Іноді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відчуваєш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більше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хочеш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ним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Але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тобі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подобається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гратися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ним.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хотів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сказати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Сергію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?» Як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допомагає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розвитку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емоційного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інтелекту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?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Дітям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необхідно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висловлювати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почуття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але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також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слід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знати, як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знаходити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конструктивний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вихід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складних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ситуацій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Для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цього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необхідна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практика та ваш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позитивний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приклад. Грайте.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починає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погано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поводитися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ймовірно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вона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впоратися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своїми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емоціями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цьому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можуть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допомогти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ігри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EC0EEC" w:rsidRDefault="00EC0EEC" w:rsidP="00EC0EEC">
      <w:pPr>
        <w:ind w:left="-1134" w:right="-454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</w:t>
      </w:r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Розглянемо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приклад. 4-х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річний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хлопчик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постійно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кличе маму.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Замість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того,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щоб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дратуватися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таку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поведінку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допоможіть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йому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справитися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своїми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емоціями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Зіграйте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в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якій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незграбний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тато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пускатиме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буде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стояти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між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ними й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гарчати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«Не пущу! О-о,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мене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переміг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!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такий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сильний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! Але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наступного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разу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пройдеш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!»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такій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жартівливій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формі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зможе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довести,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вона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завжди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зможе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бути з мамою, і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тривоги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розвіються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Як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допомагає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розвитку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емоційного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інтелекту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?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щодня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відчувають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різні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безсилля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злість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смуток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страх,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заздрість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здорові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висловлюють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самим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розвиваючи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свою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сферу.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Сміх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зменшує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рівень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стресових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гормонів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так само, як і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сльози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Але при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цьому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приносить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багато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радості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Показуйте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приклад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емоційного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інтелекту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EC0EEC" w:rsidRDefault="00EC0EEC" w:rsidP="00EC0EEC">
      <w:pPr>
        <w:ind w:left="-1134" w:right="-454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</w:t>
      </w:r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Найважливіше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можете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зробити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для розвитку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емоційного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інтелекту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дитини,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навчитися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регулювати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власні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Дуже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важливо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 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встановлюючи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правила для дитини, самим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зберігати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спокій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 «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Вибач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люба, я знаю,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тобі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важко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зупинитися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але завтра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зможеш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пограти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довше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А зараз пора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лягати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Підемо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я почитаю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тобі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ніч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Яку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казку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хочеш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сьогодні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почути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?» «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знаєш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правило: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стрибати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дивані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можеш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його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зламати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Я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бачу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хочеш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пострибати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Ми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можемо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ігровий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центр, і там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зможеш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пострибати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батуті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але на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дивані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стрибати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». Як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допомагає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розвитку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емоційного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інтелекту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?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вчаться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нас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управляти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своїми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емоціями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вони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бачать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нас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виходить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добре, вони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будуть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повторювати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 нами. Ви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зриваєтеся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тих,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хто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вас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оточує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коли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відчуваєте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стрес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? У вас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трапляються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маленькі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істерики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коли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щось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так? Усе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буде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повторювати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 вами. Ви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зберігаєте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спокій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коли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поводиться погано? Ви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співчуваєте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? Вона буде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чинити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так само.</w:t>
      </w:r>
    </w:p>
    <w:p w:rsidR="00EC0EEC" w:rsidRDefault="00EC0EEC" w:rsidP="00EC0EEC">
      <w:pPr>
        <w:ind w:left="-1134" w:right="-454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</w:t>
      </w:r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робити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дитини 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недостатньо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розвинений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емоційний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інтелект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?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Визначте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вас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турбує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дитині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Вона не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заспокоїтися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? Вона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б'є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інших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дитячому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майданчику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?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Перевірте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підозри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порадившись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вихователем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або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хто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добре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знає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вашу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З'ясуйте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відрізняється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поведінка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вашої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дитини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норми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для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цього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віку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Пам'ятайте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зазвичай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поводяться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гірше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вдома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братами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або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сестрами.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З'ясуйте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причинупоганої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поведінки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Де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навчилася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цього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?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можете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змінити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оточення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дитини,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щоб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усунути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цю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причину?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Використовуйте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більше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вказівок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менше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обмежень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Покарання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викликають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дитини бунт і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заважають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їй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навчитися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емоційної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саморегуляції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Учіть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дитину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співчуття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Діти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вчаться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саморегуляції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співчуття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коли ми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співчуваємо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їм</w:t>
      </w:r>
      <w:proofErr w:type="spellEnd"/>
      <w:r w:rsidRPr="00EC0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EC0EEC">
        <w:rPr>
          <w:rFonts w:ascii="Times New Roman" w:hAnsi="Times New Roman" w:cs="Times New Roman"/>
          <w:color w:val="212529"/>
          <w:sz w:val="28"/>
          <w:szCs w:val="28"/>
        </w:rPr>
        <w:br/>
      </w:r>
    </w:p>
    <w:p w:rsidR="00AB4763" w:rsidRPr="00DE4BC9" w:rsidRDefault="00DE4BC9" w:rsidP="001F6CB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212529"/>
          <w:sz w:val="40"/>
          <w:szCs w:val="40"/>
          <w:shd w:val="clear" w:color="auto" w:fill="FFFFFF"/>
          <w:lang w:val="uk-UA" w:eastAsia="uk-UA"/>
        </w:rPr>
        <w:drawing>
          <wp:inline distT="0" distB="0" distL="0" distR="0">
            <wp:extent cx="3687189" cy="2736735"/>
            <wp:effectExtent l="19050" t="0" r="8511" b="0"/>
            <wp:docPr id="4" name="Рисунок 3" descr="C:\Users\Noj\Desktop\group-of-kids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j\Desktop\group-of-kidssmal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075" cy="273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4763" w:rsidRPr="00DE4BC9" w:rsidSect="00AB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5E6A"/>
    <w:multiLevelType w:val="multilevel"/>
    <w:tmpl w:val="ABF0C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B3DCB"/>
    <w:multiLevelType w:val="multilevel"/>
    <w:tmpl w:val="A5D426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0EEC"/>
    <w:rsid w:val="00087662"/>
    <w:rsid w:val="001F6CBD"/>
    <w:rsid w:val="0061742C"/>
    <w:rsid w:val="007D065E"/>
    <w:rsid w:val="00A07004"/>
    <w:rsid w:val="00AB4763"/>
    <w:rsid w:val="00DE4BC9"/>
    <w:rsid w:val="00E22F5B"/>
    <w:rsid w:val="00EC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D825"/>
  <w15:docId w15:val="{7A293D93-5AAD-439F-8338-109010D9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763"/>
  </w:style>
  <w:style w:type="paragraph" w:styleId="1">
    <w:name w:val="heading 1"/>
    <w:basedOn w:val="a"/>
    <w:link w:val="10"/>
    <w:uiPriority w:val="9"/>
    <w:qFormat/>
    <w:rsid w:val="00087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E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0EE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0E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7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5114</Words>
  <Characters>2915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Noj</dc:creator>
  <cp:lastModifiedBy>Мария</cp:lastModifiedBy>
  <cp:revision>5</cp:revision>
  <dcterms:created xsi:type="dcterms:W3CDTF">2022-12-16T12:17:00Z</dcterms:created>
  <dcterms:modified xsi:type="dcterms:W3CDTF">2022-12-25T11:36:00Z</dcterms:modified>
</cp:coreProperties>
</file>